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D012E" w14:textId="77777777" w:rsidR="004B5DA9" w:rsidRPr="006339CE" w:rsidRDefault="004B5DA9" w:rsidP="004B5DA9">
      <w:pPr>
        <w:shd w:val="clear" w:color="auto" w:fill="FFFFFF"/>
        <w:jc w:val="center"/>
        <w:textAlignment w:val="baseline"/>
        <w:rPr>
          <w:rStyle w:val="Grietas"/>
          <w:rFonts w:eastAsiaTheme="majorEastAsia"/>
          <w:color w:val="000000"/>
          <w:bdr w:val="none" w:sz="0" w:space="0" w:color="auto" w:frame="1"/>
        </w:rPr>
      </w:pPr>
      <w:r w:rsidRPr="006339CE">
        <w:rPr>
          <w:rStyle w:val="Grietas"/>
          <w:rFonts w:eastAsiaTheme="majorEastAsia"/>
          <w:color w:val="000000"/>
          <w:bdr w:val="none" w:sz="0" w:space="0" w:color="auto" w:frame="1"/>
        </w:rPr>
        <w:t>IŠVADA DĖL KORUPCIJOS PASIREIŠKIMO TIKIMYBĖS</w:t>
      </w:r>
    </w:p>
    <w:p w14:paraId="44D31E2C" w14:textId="72433A87" w:rsidR="004B5DA9" w:rsidRPr="004B5DA9" w:rsidRDefault="004B5DA9" w:rsidP="004B5DA9">
      <w:pPr>
        <w:shd w:val="clear" w:color="auto" w:fill="FFFFFF"/>
        <w:jc w:val="center"/>
        <w:textAlignment w:val="baseline"/>
        <w:rPr>
          <w:b/>
          <w:bCs/>
          <w:color w:val="000000"/>
        </w:rPr>
      </w:pPr>
      <w:r w:rsidRPr="004B5DA9">
        <w:rPr>
          <w:b/>
          <w:bCs/>
          <w:color w:val="000000"/>
        </w:rPr>
        <w:t>BUIVYDIŠKIŲ PAGRINDINĖJE MOKYKLOJE</w:t>
      </w:r>
    </w:p>
    <w:p w14:paraId="72395D5E" w14:textId="77777777" w:rsidR="004B5DA9" w:rsidRPr="006339CE" w:rsidRDefault="004B5DA9" w:rsidP="004B5DA9">
      <w:pPr>
        <w:shd w:val="clear" w:color="auto" w:fill="FFFFFF"/>
        <w:jc w:val="both"/>
        <w:textAlignment w:val="baseline"/>
      </w:pPr>
    </w:p>
    <w:p w14:paraId="1DBFC1C2" w14:textId="77777777" w:rsidR="004B5DA9" w:rsidRPr="00FE13EE" w:rsidRDefault="004B5DA9" w:rsidP="004B5DA9">
      <w:pPr>
        <w:shd w:val="clear" w:color="auto" w:fill="FFFFFF"/>
        <w:jc w:val="both"/>
        <w:textAlignment w:val="baseline"/>
      </w:pPr>
    </w:p>
    <w:p w14:paraId="6078E473" w14:textId="51E2E0A6" w:rsidR="004B5DA9" w:rsidRPr="00D52560" w:rsidRDefault="004B5DA9" w:rsidP="004B5DA9">
      <w:pPr>
        <w:shd w:val="clear" w:color="auto" w:fill="FFFFFF"/>
        <w:jc w:val="both"/>
        <w:textAlignment w:val="baseline"/>
      </w:pPr>
      <w:r>
        <w:t xml:space="preserve">          </w:t>
      </w:r>
      <w:r w:rsidRPr="00FE13EE">
        <w:t>Vadovaujantis</w:t>
      </w:r>
      <w:r w:rsidRPr="00FE13EE">
        <w:rPr>
          <w:rFonts w:ascii="Trebuchet MS" w:hAnsi="Trebuchet MS"/>
        </w:rPr>
        <w:t> </w:t>
      </w:r>
      <w:r w:rsidRPr="00FE13EE">
        <w:rPr>
          <w:rStyle w:val="Emfaz"/>
          <w:rFonts w:eastAsiaTheme="majorEastAsia"/>
          <w:i w:val="0"/>
          <w:bdr w:val="none" w:sz="0" w:space="0" w:color="auto" w:frame="1"/>
        </w:rPr>
        <w:t>Lietuvos Respublikos korupcijos prevencijos įstatymu Nr. IX-904, Korupcijos rizikos analizės atlikimo tvarkos aprašu</w:t>
      </w:r>
      <w:r w:rsidRPr="00FE13EE">
        <w:rPr>
          <w:i/>
        </w:rPr>
        <w:t>,</w:t>
      </w:r>
      <w:r w:rsidRPr="00FE13EE">
        <w:t xml:space="preserve"> patvirtintu Lietuvos Respublikos Vyriausybės 2002 m. spalio 8 d. nutarimu Nr. 1601, </w:t>
      </w:r>
      <w:r w:rsidRPr="00FE13EE">
        <w:rPr>
          <w:rStyle w:val="Emfaz"/>
          <w:rFonts w:eastAsiaTheme="majorEastAsia"/>
          <w:i w:val="0"/>
          <w:bdr w:val="none" w:sz="0" w:space="0" w:color="auto" w:frame="1"/>
        </w:rPr>
        <w:t>Valstybės ar savivaldybės įstaigų veiklos sričių, kuriose egzistuoja didelė korupcijos pasireiškimo tikimybė, nustatymo rekomendacijomis</w:t>
      </w:r>
      <w:r w:rsidRPr="00FE13EE">
        <w:rPr>
          <w:i/>
        </w:rPr>
        <w:t>,</w:t>
      </w:r>
      <w:r w:rsidRPr="00FE13EE">
        <w:t xml:space="preserve"> patvirtintomis Lietuvos Respublikos specialiųjų tyrimų tarnybos direktoriaus 2011 m. gegužės 13 d. įsakymu Nr. 2-170 ir siekdami nustatyti </w:t>
      </w:r>
      <w:r>
        <w:t>Buivydiškių pagrindinėje mokykloje</w:t>
      </w:r>
      <w:r w:rsidR="00E33ADF">
        <w:t xml:space="preserve"> (toliau – Mokykla)</w:t>
      </w:r>
      <w:r>
        <w:t xml:space="preserve">, </w:t>
      </w:r>
      <w:r w:rsidRPr="00FE13EE">
        <w:t xml:space="preserve"> kurio</w:t>
      </w:r>
      <w:r>
        <w:t>s</w:t>
      </w:r>
      <w:r w:rsidRPr="00FE13EE">
        <w:t xml:space="preserve"> steigėjas yra </w:t>
      </w:r>
      <w:r w:rsidRPr="00874594">
        <w:t xml:space="preserve">Švietimo, mokslo ir sporto ministerija, </w:t>
      </w:r>
      <w:r w:rsidRPr="00FE13EE">
        <w:t>veiklos sritis, kuriose galimai egzistuoja įstaigų veiklą veikiantys išoriniai ir (ar) vidiniai ir (ar) individualūs rizikos veiksniai, galintys sudaryti galimybes atsirasti korupcijai, įstaigoje buvo atliktas korupcijos tikimybės (toliau – KT) nustatymas. Korupcijos pasireiškimo tikimybės nustatymą atliko</w:t>
      </w:r>
      <w:r>
        <w:t xml:space="preserve"> ugdymą </w:t>
      </w:r>
      <w:r w:rsidR="00E34ABC">
        <w:t xml:space="preserve">raštinės vedėja Milda Malevičienė, atsakinga už korupcijai atsparios aplinkos kūrimą </w:t>
      </w:r>
      <w:r w:rsidR="00E33ADF">
        <w:t>M</w:t>
      </w:r>
      <w:r w:rsidR="00E34ABC">
        <w:t>okykloje.</w:t>
      </w:r>
      <w:r w:rsidRPr="00D52560">
        <w:t xml:space="preserve"> </w:t>
      </w:r>
    </w:p>
    <w:p w14:paraId="18E0F9BB" w14:textId="5F9F8340" w:rsidR="004B5DA9" w:rsidRPr="00D05E2A" w:rsidRDefault="004B5DA9" w:rsidP="004B5DA9">
      <w:pPr>
        <w:shd w:val="clear" w:color="auto" w:fill="FFFFFF"/>
        <w:jc w:val="both"/>
        <w:textAlignment w:val="baseline"/>
      </w:pPr>
      <w:r w:rsidRPr="00FE13EE">
        <w:t xml:space="preserve">           Analizuota</w:t>
      </w:r>
      <w:r>
        <w:t xml:space="preserve">s </w:t>
      </w:r>
      <w:r w:rsidR="00E33ADF">
        <w:t xml:space="preserve">2023 m. </w:t>
      </w:r>
      <w:r>
        <w:t>laikotarpis</w:t>
      </w:r>
      <w:r w:rsidR="00E33ADF">
        <w:t xml:space="preserve">. Tyrimas atliktas analizuojant teisės aktus, kuriais vadovaujasi Mokykla </w:t>
      </w:r>
      <w:r w:rsidRPr="00FE13EE">
        <w:rPr>
          <w:shd w:val="clear" w:color="auto" w:fill="FFFFFF"/>
        </w:rPr>
        <w:t>ir vertinant</w:t>
      </w:r>
      <w:r w:rsidRPr="00D05E2A">
        <w:rPr>
          <w:shd w:val="clear" w:color="auto" w:fill="FFFFFF"/>
        </w:rPr>
        <w:t xml:space="preserve"> </w:t>
      </w:r>
      <w:r w:rsidR="00E33ADF">
        <w:rPr>
          <w:shd w:val="clear" w:color="auto" w:fill="FFFFFF"/>
        </w:rPr>
        <w:t xml:space="preserve">ir analizuojant situaciją. Atlikus tyrimą, nustatytos veiklos sritys, kuriose </w:t>
      </w:r>
      <w:r w:rsidRPr="00D05E2A">
        <w:t>egzistuoja korupcijos pasireiškimo tikimybė. Korupcijos pasireiškimo tikimybės nustatymas atliktas pagal Rekomendacijų kriterijus.</w:t>
      </w:r>
    </w:p>
    <w:p w14:paraId="09D92845" w14:textId="77777777" w:rsidR="004B5DA9" w:rsidRPr="00D05E2A" w:rsidRDefault="004B5DA9" w:rsidP="004B5DA9">
      <w:pPr>
        <w:shd w:val="clear" w:color="auto" w:fill="FFFFFF"/>
        <w:ind w:left="720"/>
        <w:jc w:val="both"/>
        <w:textAlignment w:val="baseline"/>
      </w:pPr>
    </w:p>
    <w:p w14:paraId="6AEA8E6B" w14:textId="394CFEF5" w:rsidR="004B5DA9" w:rsidRPr="00D05E2A" w:rsidRDefault="004B5DA9" w:rsidP="004B5DA9">
      <w:pPr>
        <w:numPr>
          <w:ilvl w:val="0"/>
          <w:numId w:val="1"/>
        </w:numPr>
        <w:shd w:val="clear" w:color="auto" w:fill="FFFFFF"/>
        <w:jc w:val="both"/>
        <w:textAlignment w:val="baseline"/>
      </w:pPr>
      <w:r w:rsidRPr="00D05E2A">
        <w:rPr>
          <w:rStyle w:val="Grietas"/>
          <w:rFonts w:eastAsiaTheme="majorEastAsia"/>
          <w:bdr w:val="none" w:sz="0" w:space="0" w:color="auto" w:frame="1"/>
        </w:rPr>
        <w:t>Padaryta korupcijos pobūdžio nusikalstama veika</w:t>
      </w:r>
      <w:r w:rsidR="00E6155A">
        <w:rPr>
          <w:rStyle w:val="Grietas"/>
          <w:rFonts w:eastAsiaTheme="majorEastAsia"/>
          <w:bdr w:val="none" w:sz="0" w:space="0" w:color="auto" w:frame="1"/>
        </w:rPr>
        <w:t>.</w:t>
      </w:r>
    </w:p>
    <w:p w14:paraId="43669748" w14:textId="260226D4" w:rsidR="004B5DA9" w:rsidRPr="00E6155A" w:rsidRDefault="004B5DA9" w:rsidP="00E6155A">
      <w:pPr>
        <w:shd w:val="clear" w:color="auto" w:fill="FFFFFF"/>
        <w:ind w:firstLine="709"/>
        <w:jc w:val="both"/>
        <w:textAlignment w:val="baseline"/>
        <w:rPr>
          <w:iCs/>
        </w:rPr>
      </w:pPr>
      <w:r w:rsidRPr="00D05E2A">
        <w:rPr>
          <w:shd w:val="clear" w:color="auto" w:fill="FFFFFF"/>
        </w:rPr>
        <w:t xml:space="preserve">Per analizuojamąjį laikotarpį </w:t>
      </w:r>
      <w:r w:rsidR="00E33ADF">
        <w:rPr>
          <w:shd w:val="clear" w:color="auto" w:fill="FFFFFF"/>
        </w:rPr>
        <w:t>Mokykloje</w:t>
      </w:r>
      <w:r w:rsidRPr="00D05E2A">
        <w:rPr>
          <w:shd w:val="clear" w:color="auto" w:fill="FFFFFF"/>
        </w:rPr>
        <w:t xml:space="preserve"> nebuvo užfiksuoti Korupcijos prevencijos įstatymo Nr. IX-904 2 straipsnio 2 dalyje nurodytų korupcinio pobūdžio nusikalstamų veikų atvejai. Taip pat nebuvo užfiksuoti teisės pažeidimai, už kuriuos numatyta administracinė, tarnybinė (drausminė) ar kitokia teisinė atsakomybė, atvejai.</w:t>
      </w:r>
      <w:r w:rsidR="00E6155A">
        <w:rPr>
          <w:shd w:val="clear" w:color="auto" w:fill="FFFFFF"/>
        </w:rPr>
        <w:t xml:space="preserve"> </w:t>
      </w:r>
      <w:r w:rsidR="00E6155A" w:rsidRPr="00E6155A">
        <w:rPr>
          <w:iCs/>
        </w:rPr>
        <w:t xml:space="preserve">Pranešimų apie galimas korupcinio pobūdžio nusikalstamas veikas ar kitus tapataus pobūdžio teisės pažeidimus </w:t>
      </w:r>
      <w:r w:rsidR="00E6155A">
        <w:rPr>
          <w:iCs/>
        </w:rPr>
        <w:t>Mokykloje</w:t>
      </w:r>
      <w:r w:rsidR="00E6155A" w:rsidRPr="00E6155A">
        <w:rPr>
          <w:iCs/>
        </w:rPr>
        <w:t xml:space="preserve"> korupcijos pasireiškimo tikimybės nustatymo laikotarpiu negauta.</w:t>
      </w:r>
    </w:p>
    <w:p w14:paraId="51C67B19" w14:textId="718614A3" w:rsidR="004B5DA9" w:rsidRPr="0068450B" w:rsidRDefault="00E33ADF" w:rsidP="004B5DA9">
      <w:pPr>
        <w:shd w:val="clear" w:color="auto" w:fill="FFFFFF"/>
        <w:ind w:firstLine="1296"/>
        <w:jc w:val="both"/>
      </w:pPr>
      <w:r>
        <w:t>Mokykloje</w:t>
      </w:r>
      <w:r w:rsidR="004B5DA9" w:rsidRPr="00D05E2A">
        <w:t xml:space="preserve"> sudarytos galimybės darbuotojams, kitiems asmenims kreiptis ir informuoti </w:t>
      </w:r>
      <w:r>
        <w:t>Mokyklos</w:t>
      </w:r>
      <w:r w:rsidR="004B5DA9">
        <w:t xml:space="preserve"> </w:t>
      </w:r>
      <w:r w:rsidR="004B5DA9" w:rsidRPr="00D05E2A">
        <w:t>direktorių ir darbuotoją, atsakingą už korupcij</w:t>
      </w:r>
      <w:r>
        <w:t>ai atsparios aplinkos kūrimą</w:t>
      </w:r>
      <w:r w:rsidR="004B5DA9" w:rsidRPr="00D05E2A">
        <w:t xml:space="preserve">, apie galimas korupcinio pobūdžio nusikalstamas veikas ar kitus tapataus pobūdžio, tačiau mažiau pavojingus teisės pažeidimus. </w:t>
      </w:r>
      <w:r w:rsidR="004B5DA9" w:rsidRPr="0068450B">
        <w:t xml:space="preserve">Kreiptis ir informuoti galima: </w:t>
      </w:r>
    </w:p>
    <w:p w14:paraId="466D5509" w14:textId="7A997998" w:rsidR="004B5DA9" w:rsidRPr="0068450B" w:rsidRDefault="004B5DA9" w:rsidP="004B5DA9">
      <w:pPr>
        <w:shd w:val="clear" w:color="auto" w:fill="FFFFFF"/>
        <w:ind w:firstLine="1298"/>
        <w:jc w:val="both"/>
      </w:pPr>
      <w:r w:rsidRPr="0068450B">
        <w:t xml:space="preserve">- tiesiogiai atvykus </w:t>
      </w:r>
      <w:r w:rsidR="00E6155A">
        <w:t xml:space="preserve">į Mokyklą </w:t>
      </w:r>
      <w:r w:rsidRPr="0068450B">
        <w:t>pateikiant rašytinį pranešimą (</w:t>
      </w:r>
      <w:r w:rsidR="00E6155A">
        <w:t xml:space="preserve">23 kabinetas, Beržų </w:t>
      </w:r>
      <w:r w:rsidRPr="0068450B">
        <w:t>g.</w:t>
      </w:r>
      <w:r w:rsidR="00E6155A">
        <w:t xml:space="preserve"> 2A, Buivydiškių k., Vilniaus r. sav.</w:t>
      </w:r>
      <w:r w:rsidRPr="0068450B">
        <w:t>);</w:t>
      </w:r>
    </w:p>
    <w:p w14:paraId="6B6403C6" w14:textId="43928946" w:rsidR="004B5DA9" w:rsidRPr="00D52560" w:rsidRDefault="004B5DA9" w:rsidP="004B5DA9">
      <w:pPr>
        <w:shd w:val="clear" w:color="auto" w:fill="FFFFFF"/>
        <w:ind w:firstLine="1298"/>
        <w:jc w:val="both"/>
      </w:pPr>
      <w:r w:rsidRPr="00D52560">
        <w:t xml:space="preserve">- atsiuntus pranešimą paštu, adresu: </w:t>
      </w:r>
      <w:r w:rsidR="00E6155A">
        <w:t>Beržų</w:t>
      </w:r>
      <w:r w:rsidRPr="00D52560">
        <w:t xml:space="preserve"> g. </w:t>
      </w:r>
      <w:r w:rsidR="00E6155A">
        <w:t>2A</w:t>
      </w:r>
      <w:r w:rsidRPr="00D52560">
        <w:t xml:space="preserve">, </w:t>
      </w:r>
      <w:r w:rsidR="00E6155A">
        <w:t xml:space="preserve">Buivydiškių k., </w:t>
      </w:r>
      <w:r w:rsidRPr="00D52560">
        <w:t>LT-</w:t>
      </w:r>
      <w:r w:rsidRPr="00D52560">
        <w:rPr>
          <w:color w:val="333333"/>
          <w:sz w:val="16"/>
          <w:szCs w:val="16"/>
          <w:shd w:val="clear" w:color="auto" w:fill="FFFFFF"/>
        </w:rPr>
        <w:t xml:space="preserve"> </w:t>
      </w:r>
      <w:r w:rsidRPr="00D52560">
        <w:rPr>
          <w:color w:val="333333"/>
          <w:shd w:val="clear" w:color="auto" w:fill="FFFFFF"/>
        </w:rPr>
        <w:t>14</w:t>
      </w:r>
      <w:r w:rsidR="00E6155A">
        <w:rPr>
          <w:color w:val="333333"/>
          <w:shd w:val="clear" w:color="auto" w:fill="FFFFFF"/>
        </w:rPr>
        <w:t>165</w:t>
      </w:r>
      <w:r w:rsidRPr="00D52560">
        <w:t>, Vilniaus</w:t>
      </w:r>
      <w:r w:rsidR="00E6155A">
        <w:t> </w:t>
      </w:r>
      <w:r w:rsidRPr="00D52560">
        <w:t>r.  ar elektroniniu paštu</w:t>
      </w:r>
      <w:r w:rsidR="00E6155A">
        <w:t xml:space="preserve"> maleviciene.buimok@gmail.com</w:t>
      </w:r>
    </w:p>
    <w:p w14:paraId="76F1A409" w14:textId="15DC0797" w:rsidR="004B5DA9" w:rsidRPr="00D52560" w:rsidRDefault="004B5DA9" w:rsidP="004B5DA9">
      <w:pPr>
        <w:shd w:val="clear" w:color="auto" w:fill="FFFFFF"/>
        <w:ind w:firstLine="1298"/>
      </w:pPr>
      <w:r w:rsidRPr="00D52560">
        <w:t xml:space="preserve">- telefonu </w:t>
      </w:r>
      <w:r w:rsidR="00E6155A">
        <w:t>85 231 9414</w:t>
      </w:r>
    </w:p>
    <w:p w14:paraId="2F2ED6B2" w14:textId="0F6D9469" w:rsidR="004B5DA9" w:rsidRPr="00D52560" w:rsidRDefault="004B5DA9" w:rsidP="004B5DA9">
      <w:pPr>
        <w:shd w:val="clear" w:color="auto" w:fill="FFFFFF"/>
        <w:ind w:firstLine="1298"/>
        <w:jc w:val="both"/>
        <w:textAlignment w:val="baseline"/>
      </w:pPr>
      <w:r w:rsidRPr="00D52560">
        <w:t>P</w:t>
      </w:r>
      <w:r w:rsidR="00E6155A">
        <w:t>ateikiant pranešimą Lietuvos Respublikos specialiųjų tyrimų tarnybai:</w:t>
      </w:r>
      <w:r w:rsidRPr="00D52560">
        <w:t xml:space="preserve"> </w:t>
      </w:r>
      <w:hyperlink r:id="rId5" w:history="1">
        <w:r w:rsidR="00E6155A" w:rsidRPr="00051361">
          <w:rPr>
            <w:rStyle w:val="Hipersaitas"/>
          </w:rPr>
          <w:t>https://www.stt.lt/lt/praneskite-apie-korupcija/palikite-pranesima-cia/</w:t>
        </w:r>
      </w:hyperlink>
    </w:p>
    <w:p w14:paraId="32EF3405" w14:textId="77777777" w:rsidR="004B5DA9" w:rsidRPr="00D52560" w:rsidRDefault="004B5DA9" w:rsidP="004B5DA9">
      <w:pPr>
        <w:pStyle w:val="prastasiniatinklio"/>
      </w:pPr>
    </w:p>
    <w:p w14:paraId="56009336" w14:textId="77777777" w:rsidR="004B5DA9" w:rsidRPr="00D05E2A" w:rsidRDefault="004B5DA9" w:rsidP="004B5DA9">
      <w:pPr>
        <w:shd w:val="clear" w:color="auto" w:fill="FFFFFF"/>
        <w:jc w:val="both"/>
        <w:textAlignment w:val="baseline"/>
      </w:pPr>
    </w:p>
    <w:p w14:paraId="6F1C6D82" w14:textId="2A13AA16" w:rsidR="004B5DA9" w:rsidRPr="005D0225" w:rsidRDefault="00E6155A" w:rsidP="00E6155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ind w:left="0" w:firstLine="567"/>
        <w:jc w:val="both"/>
        <w:textAlignment w:val="baseline"/>
        <w:rPr>
          <w:rStyle w:val="Grietas"/>
          <w:rFonts w:eastAsiaTheme="majorEastAsia"/>
          <w:b w:val="0"/>
          <w:bCs w:val="0"/>
        </w:rPr>
      </w:pPr>
      <w:r>
        <w:rPr>
          <w:rStyle w:val="Grietas"/>
          <w:rFonts w:eastAsiaTheme="majorEastAsia"/>
          <w:bdr w:val="none" w:sz="0" w:space="0" w:color="auto" w:frame="1"/>
        </w:rPr>
        <w:t>Mokyklos</w:t>
      </w:r>
      <w:r w:rsidR="004B5DA9" w:rsidRPr="00D05E2A">
        <w:rPr>
          <w:rStyle w:val="Grietas"/>
          <w:rFonts w:eastAsiaTheme="majorEastAsia"/>
          <w:bdr w:val="none" w:sz="0" w:space="0" w:color="auto" w:frame="1"/>
        </w:rPr>
        <w:t xml:space="preserve"> darbuotojų funkcijos, uždaviniai, darbo ir sprendimų priėmimo bei atsakomybė nėra išsamiai reglamentuoti“.</w:t>
      </w:r>
      <w:r w:rsidR="004B5DA9">
        <w:rPr>
          <w:rStyle w:val="Grietas"/>
          <w:rFonts w:eastAsiaTheme="majorEastAsia"/>
          <w:bdr w:val="none" w:sz="0" w:space="0" w:color="auto" w:frame="1"/>
        </w:rPr>
        <w:t xml:space="preserve"> </w:t>
      </w:r>
    </w:p>
    <w:p w14:paraId="53F99D16" w14:textId="69F508C0" w:rsidR="004B5DA9" w:rsidRDefault="00E6155A" w:rsidP="004B5DA9">
      <w:pPr>
        <w:shd w:val="clear" w:color="auto" w:fill="FFFFFF"/>
        <w:jc w:val="both"/>
        <w:textAlignment w:val="baseline"/>
        <w:rPr>
          <w:shd w:val="clear" w:color="auto" w:fill="FFFFFF"/>
        </w:rPr>
      </w:pPr>
      <w:r>
        <w:t xml:space="preserve">Per analizuojamą laikotarpį Mokyklos </w:t>
      </w:r>
      <w:r w:rsidR="004B5DA9">
        <w:t xml:space="preserve"> </w:t>
      </w:r>
      <w:r w:rsidR="004B5DA9" w:rsidRPr="00D05E2A">
        <w:t>darbuotojų funkcijos, uždaviniai, dar</w:t>
      </w:r>
      <w:r w:rsidR="004B5DA9">
        <w:t>bo ir sprendimų priėmimo tvarka</w:t>
      </w:r>
      <w:r w:rsidR="00DF4B6C">
        <w:t xml:space="preserve"> buvo aiškiai apibrėžti, nenustatyta įstatymų ir kitų teisės aktų neatitikimų, </w:t>
      </w:r>
      <w:r w:rsidR="00DF4B6C" w:rsidRPr="005D0225">
        <w:rPr>
          <w:shd w:val="clear" w:color="auto" w:fill="FFFFFF"/>
        </w:rPr>
        <w:t>priimti administraciniai aktai nuolat peržiūrimi ir, esant poreikiui, koreguojami.</w:t>
      </w:r>
      <w:r w:rsidR="00CE0C85">
        <w:rPr>
          <w:shd w:val="clear" w:color="auto" w:fill="FFFFFF"/>
        </w:rPr>
        <w:t xml:space="preserve"> </w:t>
      </w:r>
      <w:r w:rsidR="00DF4B6C">
        <w:t xml:space="preserve">Darbuotojų funkcijos, uždaviniai, atsakomybės, sprendimų priėmimo tvarka reglamentuoti Mokyklos </w:t>
      </w:r>
      <w:r w:rsidR="004B5DA9" w:rsidRPr="00D05E2A">
        <w:t>darbo tvarkos taisyklėse, darbuotojų pareigy</w:t>
      </w:r>
      <w:r w:rsidR="004B5DA9">
        <w:t>bių aprašymuose,</w:t>
      </w:r>
      <w:r w:rsidR="00DF4B6C">
        <w:t xml:space="preserve"> Mokyklos</w:t>
      </w:r>
      <w:r w:rsidR="004B5DA9" w:rsidRPr="00D05E2A">
        <w:t xml:space="preserve"> direktoriaus įsakymais patvirtintose veiklos ir buhalterinėse tvarkose. Darbuotojai su dokumentais supažindinti. Teisės aktai periodiškai peržiūrimi. </w:t>
      </w:r>
      <w:r w:rsidR="00DF4B6C">
        <w:t>D</w:t>
      </w:r>
      <w:r w:rsidR="004B5DA9" w:rsidRPr="00D05E2A">
        <w:t>arbuotojų pavaldumas ir atskai</w:t>
      </w:r>
      <w:r w:rsidR="004B5DA9">
        <w:t xml:space="preserve">tingumas reglamentuotas </w:t>
      </w:r>
      <w:r w:rsidR="004B5DA9" w:rsidRPr="00D05E2A">
        <w:t>darbu</w:t>
      </w:r>
      <w:r w:rsidR="004B5DA9">
        <w:t>otojų pareigybių aprašymuose</w:t>
      </w:r>
      <w:r w:rsidR="004B5DA9" w:rsidRPr="00D05E2A">
        <w:t>.</w:t>
      </w:r>
    </w:p>
    <w:p w14:paraId="2A0C46BC" w14:textId="77777777" w:rsidR="004B5DA9" w:rsidRPr="00CE0C85" w:rsidRDefault="004B5DA9" w:rsidP="004B5DA9">
      <w:pPr>
        <w:shd w:val="clear" w:color="auto" w:fill="FFFFFF"/>
        <w:ind w:left="720" w:firstLine="576"/>
        <w:jc w:val="both"/>
        <w:textAlignment w:val="baseline"/>
        <w:rPr>
          <w:iCs/>
        </w:rPr>
      </w:pPr>
      <w:r w:rsidRPr="00CE0C85">
        <w:rPr>
          <w:iCs/>
        </w:rPr>
        <w:t>Su šiuo kriterijumi susiję, korupciją skatinantys faktoriai nenustatyti.</w:t>
      </w:r>
    </w:p>
    <w:p w14:paraId="340269CC" w14:textId="77777777" w:rsidR="004B5DA9" w:rsidRPr="00067D8A" w:rsidRDefault="004B5DA9" w:rsidP="004B5DA9">
      <w:pPr>
        <w:shd w:val="clear" w:color="auto" w:fill="FFFFFF"/>
        <w:ind w:left="720" w:firstLine="576"/>
        <w:jc w:val="both"/>
        <w:textAlignment w:val="baseline"/>
        <w:rPr>
          <w:i/>
        </w:rPr>
      </w:pPr>
    </w:p>
    <w:p w14:paraId="5BA1863B" w14:textId="5D40A584" w:rsidR="004B5DA9" w:rsidRPr="005D0225" w:rsidRDefault="004B5DA9" w:rsidP="00CE0C85">
      <w:pPr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  <w:rPr>
          <w:rStyle w:val="Grietas"/>
          <w:rFonts w:eastAsiaTheme="majorEastAsia"/>
          <w:b w:val="0"/>
          <w:bCs w:val="0"/>
        </w:rPr>
      </w:pPr>
      <w:r w:rsidRPr="00D05E2A">
        <w:rPr>
          <w:rStyle w:val="Grietas"/>
          <w:rFonts w:eastAsiaTheme="majorEastAsia"/>
          <w:bdr w:val="none" w:sz="0" w:space="0" w:color="auto" w:frame="1"/>
        </w:rPr>
        <w:t>Daugiausia priimami sprendimai, kuriems nereikia kitos valstybės ar savivaldybės įstaigos patvirtinimo</w:t>
      </w:r>
      <w:r w:rsidR="00CE0C85">
        <w:rPr>
          <w:rStyle w:val="Grietas"/>
          <w:rFonts w:eastAsiaTheme="majorEastAsia"/>
          <w:bdr w:val="none" w:sz="0" w:space="0" w:color="auto" w:frame="1"/>
        </w:rPr>
        <w:t>.</w:t>
      </w:r>
    </w:p>
    <w:p w14:paraId="6A204251" w14:textId="47130831" w:rsidR="003C690D" w:rsidRDefault="00CE0C85" w:rsidP="003C690D">
      <w:pPr>
        <w:shd w:val="clear" w:color="auto" w:fill="FFFFFF"/>
        <w:ind w:firstLine="720"/>
        <w:jc w:val="both"/>
        <w:textAlignment w:val="baseline"/>
      </w:pPr>
      <w:r>
        <w:t>Mokykla yra LR Šv</w:t>
      </w:r>
      <w:r w:rsidR="004B5DA9">
        <w:t>ietimo, mokslo ir sporto ministerijai pavaldi</w:t>
      </w:r>
      <w:r w:rsidR="004B5DA9" w:rsidRPr="00D05E2A">
        <w:t xml:space="preserve"> biudžetin</w:t>
      </w:r>
      <w:r w:rsidR="004B5DA9">
        <w:t xml:space="preserve">ė įstaiga, turinti  įgaliojimus </w:t>
      </w:r>
      <w:r w:rsidR="004B5DA9" w:rsidRPr="00D05E2A">
        <w:t>savarankiškai priimti kai kuriuos spr</w:t>
      </w:r>
      <w:r w:rsidR="004B5DA9">
        <w:t xml:space="preserve">endimus, susijusius su </w:t>
      </w:r>
      <w:r>
        <w:t>Mokyklos</w:t>
      </w:r>
      <w:r w:rsidR="004B5DA9" w:rsidRPr="00D05E2A">
        <w:t xml:space="preserve"> turto valdymu, naudojimu, ir disponavimu juo, </w:t>
      </w:r>
      <w:r w:rsidR="00A45375">
        <w:t xml:space="preserve">asmenų įdarbinimu, </w:t>
      </w:r>
      <w:r w:rsidR="004B5DA9" w:rsidRPr="00D05E2A">
        <w:t>viešaisiais pirkimais, kuri</w:t>
      </w:r>
      <w:r w:rsidR="00A45375">
        <w:t>ų</w:t>
      </w:r>
      <w:r w:rsidR="004B5DA9" w:rsidRPr="00D05E2A">
        <w:t xml:space="preserve"> teisės aktai nenustato prievolės derinti su kitomis valstybės įstaigomis.</w:t>
      </w:r>
      <w:r w:rsidR="00A45375">
        <w:t xml:space="preserve"> Mokykloje asmenys įdarbinami teisės aktų nustatyta tvarka. Viešieji pirkimai dažniausiai yra nedidelės vertės ir v</w:t>
      </w:r>
      <w:r w:rsidR="004B5DA9" w:rsidRPr="00D05E2A">
        <w:t>ykdomi per elektroninę viešųjų pirkimų sistemą arba apklausos būdu</w:t>
      </w:r>
      <w:r w:rsidR="00A45375">
        <w:t xml:space="preserve"> vadovaujantis teisės aktais. </w:t>
      </w:r>
    </w:p>
    <w:p w14:paraId="62CE4682" w14:textId="77777777" w:rsidR="003C690D" w:rsidRPr="003C690D" w:rsidRDefault="003C690D" w:rsidP="003C690D">
      <w:pPr>
        <w:shd w:val="clear" w:color="auto" w:fill="FFFFFF"/>
        <w:ind w:left="720"/>
        <w:jc w:val="both"/>
        <w:textAlignment w:val="baseline"/>
        <w:rPr>
          <w:rStyle w:val="Grietas"/>
          <w:rFonts w:eastAsiaTheme="majorEastAsia"/>
          <w:b w:val="0"/>
          <w:bCs w:val="0"/>
        </w:rPr>
      </w:pPr>
    </w:p>
    <w:p w14:paraId="1F6C3A5A" w14:textId="402E0A34" w:rsidR="004B5DA9" w:rsidRPr="00067D8A" w:rsidRDefault="004B5DA9" w:rsidP="004B5DA9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Style w:val="Grietas"/>
          <w:rFonts w:eastAsiaTheme="majorEastAsia"/>
          <w:b w:val="0"/>
          <w:bCs w:val="0"/>
        </w:rPr>
      </w:pPr>
      <w:r w:rsidRPr="00D05E2A">
        <w:rPr>
          <w:rStyle w:val="Grietas"/>
          <w:rFonts w:eastAsiaTheme="majorEastAsia"/>
          <w:bdr w:val="none" w:sz="0" w:space="0" w:color="auto" w:frame="1"/>
        </w:rPr>
        <w:t>Naudojama valstybės ar tarnybos paslaptį sudaranti informacij</w:t>
      </w:r>
      <w:r w:rsidR="003C690D">
        <w:rPr>
          <w:rStyle w:val="Grietas"/>
          <w:rFonts w:eastAsiaTheme="majorEastAsia"/>
          <w:bdr w:val="none" w:sz="0" w:space="0" w:color="auto" w:frame="1"/>
        </w:rPr>
        <w:t>a.</w:t>
      </w:r>
    </w:p>
    <w:p w14:paraId="30AA7656" w14:textId="088769FF" w:rsidR="004B5DA9" w:rsidRDefault="004B5DA9" w:rsidP="000F5C8E">
      <w:pPr>
        <w:shd w:val="clear" w:color="auto" w:fill="FFFFFF"/>
        <w:ind w:firstLine="567"/>
        <w:jc w:val="both"/>
        <w:textAlignment w:val="baseline"/>
      </w:pPr>
      <w:r w:rsidRPr="00067D8A">
        <w:rPr>
          <w:shd w:val="clear" w:color="auto" w:fill="FFFFFF"/>
        </w:rPr>
        <w:t>Per a</w:t>
      </w:r>
      <w:r>
        <w:rPr>
          <w:shd w:val="clear" w:color="auto" w:fill="FFFFFF"/>
        </w:rPr>
        <w:t xml:space="preserve">nalizuojamąjį laikotarpį </w:t>
      </w:r>
      <w:r w:rsidR="000F5C8E">
        <w:rPr>
          <w:shd w:val="clear" w:color="auto" w:fill="FFFFFF"/>
        </w:rPr>
        <w:t xml:space="preserve">Mokykloje nebuvo veiklos sričių, </w:t>
      </w:r>
      <w:r>
        <w:rPr>
          <w:shd w:val="clear" w:color="auto" w:fill="FFFFFF"/>
        </w:rPr>
        <w:t>sričių, kurios būtų</w:t>
      </w:r>
      <w:r w:rsidR="000F5C8E">
        <w:rPr>
          <w:shd w:val="clear" w:color="auto" w:fill="FFFFFF"/>
        </w:rPr>
        <w:t xml:space="preserve"> </w:t>
      </w:r>
      <w:r w:rsidRPr="00067D8A">
        <w:rPr>
          <w:shd w:val="clear" w:color="auto" w:fill="FFFFFF"/>
        </w:rPr>
        <w:t>susijusios su įslaptintos informacijos gavimu, naudojimu ir apsauga</w:t>
      </w:r>
      <w:r w:rsidR="000F5C8E">
        <w:rPr>
          <w:shd w:val="clear" w:color="auto" w:fill="FFFFFF"/>
        </w:rPr>
        <w:t xml:space="preserve">. </w:t>
      </w:r>
      <w:r w:rsidRPr="00D05E2A">
        <w:t xml:space="preserve">Teisės aktų nustatyta tvarka informacija apie mokinius konfidenciali. </w:t>
      </w:r>
    </w:p>
    <w:p w14:paraId="168A9829" w14:textId="77777777" w:rsidR="004B5DA9" w:rsidRPr="003D6188" w:rsidRDefault="004B5DA9" w:rsidP="004B5DA9">
      <w:pPr>
        <w:shd w:val="clear" w:color="auto" w:fill="FFFFFF"/>
        <w:ind w:left="720" w:firstLine="576"/>
        <w:jc w:val="both"/>
        <w:textAlignment w:val="baseline"/>
        <w:rPr>
          <w:iCs/>
        </w:rPr>
      </w:pPr>
      <w:r w:rsidRPr="003D6188">
        <w:rPr>
          <w:iCs/>
        </w:rPr>
        <w:t>Per vertinamąjį laikotarpį konfidencialios informacijos administravimo, apsaugos ir</w:t>
      </w:r>
    </w:p>
    <w:p w14:paraId="5DFC2B58" w14:textId="77777777" w:rsidR="004B5DA9" w:rsidRDefault="004B5DA9" w:rsidP="004B5DA9">
      <w:pPr>
        <w:shd w:val="clear" w:color="auto" w:fill="FFFFFF"/>
        <w:jc w:val="both"/>
        <w:textAlignment w:val="baseline"/>
        <w:rPr>
          <w:i/>
        </w:rPr>
      </w:pPr>
      <w:r w:rsidRPr="003D6188">
        <w:rPr>
          <w:iCs/>
        </w:rPr>
        <w:t>kontrolės esminių pažeidimų gimnazijoje nenustatyta.</w:t>
      </w:r>
      <w:r w:rsidRPr="00067D8A">
        <w:rPr>
          <w:i/>
        </w:rPr>
        <w:t xml:space="preserve">    </w:t>
      </w:r>
    </w:p>
    <w:p w14:paraId="2E17AFA1" w14:textId="77777777" w:rsidR="004B5DA9" w:rsidRPr="00067D8A" w:rsidRDefault="004B5DA9" w:rsidP="004B5DA9">
      <w:pPr>
        <w:shd w:val="clear" w:color="auto" w:fill="FFFFFF"/>
        <w:jc w:val="both"/>
        <w:textAlignment w:val="baseline"/>
        <w:rPr>
          <w:i/>
        </w:rPr>
      </w:pPr>
    </w:p>
    <w:p w14:paraId="5DB9731A" w14:textId="15766190" w:rsidR="004B5DA9" w:rsidRPr="00067D8A" w:rsidRDefault="004B5DA9" w:rsidP="004B5DA9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Style w:val="Grietas"/>
          <w:rFonts w:eastAsiaTheme="majorEastAsia"/>
          <w:b w:val="0"/>
          <w:bCs w:val="0"/>
        </w:rPr>
      </w:pPr>
      <w:r w:rsidRPr="00D05E2A">
        <w:rPr>
          <w:rStyle w:val="Grietas"/>
          <w:rFonts w:eastAsiaTheme="majorEastAsia"/>
          <w:bdr w:val="none" w:sz="0" w:space="0" w:color="auto" w:frame="1"/>
        </w:rPr>
        <w:t>Anksčiau atlikus rizikos analizę, buvo nustatyta veiklos trūkumų</w:t>
      </w:r>
      <w:r w:rsidR="00413EA9">
        <w:rPr>
          <w:rStyle w:val="Grietas"/>
          <w:rFonts w:eastAsiaTheme="majorEastAsia"/>
          <w:bdr w:val="none" w:sz="0" w:space="0" w:color="auto" w:frame="1"/>
        </w:rPr>
        <w:t>.</w:t>
      </w:r>
    </w:p>
    <w:p w14:paraId="3B42C218" w14:textId="21268F1C" w:rsidR="004B5DA9" w:rsidRPr="00D05E2A" w:rsidRDefault="004B5DA9" w:rsidP="00413EA9">
      <w:pPr>
        <w:shd w:val="clear" w:color="auto" w:fill="FFFFFF"/>
        <w:ind w:firstLine="567"/>
        <w:jc w:val="both"/>
        <w:textAlignment w:val="baseline"/>
      </w:pPr>
      <w:r w:rsidRPr="00D05E2A">
        <w:t>Analizuojamu laikotarpiu Specialiųjų tyrimų tarny</w:t>
      </w:r>
      <w:r>
        <w:t>ba teisės aktų nustatyta tvarka</w:t>
      </w:r>
      <w:r w:rsidR="00413EA9">
        <w:t xml:space="preserve"> </w:t>
      </w:r>
      <w:r w:rsidRPr="00D05E2A">
        <w:t>neatliko korupcijos rizikos analizės</w:t>
      </w:r>
      <w:r w:rsidR="005E2688">
        <w:t>.</w:t>
      </w:r>
      <w:r w:rsidRPr="00067D8A">
        <w:rPr>
          <w:rStyle w:val="Grietas"/>
          <w:rFonts w:eastAsiaTheme="majorEastAsia"/>
          <w:bdr w:val="none" w:sz="0" w:space="0" w:color="auto" w:frame="1"/>
        </w:rPr>
        <w:t> </w:t>
      </w:r>
    </w:p>
    <w:p w14:paraId="0B1CF747" w14:textId="77777777" w:rsidR="004B5DA9" w:rsidRDefault="004B5DA9" w:rsidP="00413EA9">
      <w:pPr>
        <w:shd w:val="clear" w:color="auto" w:fill="FFFFFF"/>
        <w:ind w:firstLine="567"/>
        <w:jc w:val="center"/>
        <w:textAlignment w:val="baseline"/>
        <w:rPr>
          <w:rStyle w:val="Grietas"/>
          <w:rFonts w:eastAsiaTheme="majorEastAsia"/>
          <w:bdr w:val="none" w:sz="0" w:space="0" w:color="auto" w:frame="1"/>
        </w:rPr>
      </w:pPr>
      <w:r w:rsidRPr="00D05E2A">
        <w:rPr>
          <w:rStyle w:val="Grietas"/>
          <w:rFonts w:eastAsiaTheme="majorEastAsia"/>
          <w:bdr w:val="none" w:sz="0" w:space="0" w:color="auto" w:frame="1"/>
        </w:rPr>
        <w:t>IŠVADA</w:t>
      </w:r>
    </w:p>
    <w:p w14:paraId="3AFCAEB0" w14:textId="77777777" w:rsidR="003D6188" w:rsidRPr="00D05E2A" w:rsidRDefault="003D6188" w:rsidP="00413EA9">
      <w:pPr>
        <w:shd w:val="clear" w:color="auto" w:fill="FFFFFF"/>
        <w:ind w:firstLine="567"/>
        <w:jc w:val="center"/>
        <w:textAlignment w:val="baseline"/>
      </w:pPr>
    </w:p>
    <w:p w14:paraId="71470920" w14:textId="3E7C4095" w:rsidR="004B5DA9" w:rsidRDefault="004B5DA9" w:rsidP="00413EA9">
      <w:pPr>
        <w:pStyle w:val="Default"/>
        <w:ind w:firstLine="567"/>
        <w:jc w:val="both"/>
      </w:pPr>
      <w:r>
        <w:t xml:space="preserve">Išanalizavus </w:t>
      </w:r>
      <w:r w:rsidR="005E2688">
        <w:t>Mokyklos</w:t>
      </w:r>
      <w:r w:rsidRPr="00D05E2A">
        <w:t xml:space="preserve"> veiklos sritis pagal parinktus korupcijos prevencijos pasireiškimo tikimybės nustatymo kriterijus, </w:t>
      </w:r>
      <w:r>
        <w:t>įvertinus esamą padėtį</w:t>
      </w:r>
      <w:r w:rsidR="003D6188">
        <w:t xml:space="preserve">, </w:t>
      </w:r>
      <w:r>
        <w:t>galima teikti</w:t>
      </w:r>
      <w:r w:rsidRPr="00D05E2A">
        <w:t xml:space="preserve">, kad </w:t>
      </w:r>
      <w:r w:rsidR="003D6188">
        <w:t>Buivydiškių pagrindinėje mokykloje</w:t>
      </w:r>
      <w:r>
        <w:t xml:space="preserve"> </w:t>
      </w:r>
      <w:r w:rsidRPr="00D05E2A">
        <w:t>korupcijos pasireiškimo tikimybė yra maža.</w:t>
      </w:r>
      <w:r>
        <w:t xml:space="preserve"> </w:t>
      </w:r>
      <w:r w:rsidRPr="005A2C83">
        <w:t xml:space="preserve">Rizikos veiksniai nenustatyti. </w:t>
      </w:r>
    </w:p>
    <w:p w14:paraId="4D360284" w14:textId="77777777" w:rsidR="004B5DA9" w:rsidRDefault="004B5DA9" w:rsidP="004B5DA9">
      <w:pPr>
        <w:pStyle w:val="Default"/>
        <w:ind w:firstLine="1296"/>
      </w:pPr>
      <w:r>
        <w:t xml:space="preserve">                  ____________________________________</w:t>
      </w:r>
    </w:p>
    <w:p w14:paraId="2C0B5F64" w14:textId="77777777" w:rsidR="004B5DA9" w:rsidRDefault="004B5DA9" w:rsidP="004B5DA9"/>
    <w:p w14:paraId="6E441D1A" w14:textId="77777777" w:rsidR="004B5DA9" w:rsidRDefault="004B5DA9"/>
    <w:sectPr w:rsidR="004B5DA9" w:rsidSect="004B5DA9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6D1"/>
    <w:multiLevelType w:val="multilevel"/>
    <w:tmpl w:val="16D43A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6C44"/>
    <w:multiLevelType w:val="multilevel"/>
    <w:tmpl w:val="82C8B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F40C1"/>
    <w:multiLevelType w:val="multilevel"/>
    <w:tmpl w:val="CFB4C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85A3F"/>
    <w:multiLevelType w:val="multilevel"/>
    <w:tmpl w:val="B62664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67573"/>
    <w:multiLevelType w:val="multilevel"/>
    <w:tmpl w:val="104E0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679996">
    <w:abstractNumId w:val="1"/>
  </w:num>
  <w:num w:numId="2" w16cid:durableId="2066835426">
    <w:abstractNumId w:val="2"/>
  </w:num>
  <w:num w:numId="3" w16cid:durableId="882599291">
    <w:abstractNumId w:val="4"/>
  </w:num>
  <w:num w:numId="4" w16cid:durableId="1336492245">
    <w:abstractNumId w:val="0"/>
  </w:num>
  <w:num w:numId="5" w16cid:durableId="546724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A9"/>
    <w:rsid w:val="000F5C8E"/>
    <w:rsid w:val="00116B03"/>
    <w:rsid w:val="003C690D"/>
    <w:rsid w:val="003D6188"/>
    <w:rsid w:val="00413EA9"/>
    <w:rsid w:val="004B5DA9"/>
    <w:rsid w:val="005E2688"/>
    <w:rsid w:val="00A45375"/>
    <w:rsid w:val="00CE0C85"/>
    <w:rsid w:val="00DF4B6C"/>
    <w:rsid w:val="00E33ADF"/>
    <w:rsid w:val="00E34ABC"/>
    <w:rsid w:val="00E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725B"/>
  <w15:chartTrackingRefBased/>
  <w15:docId w15:val="{4DE2EB24-F71F-44A1-8A2A-FAB2BA42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5DA9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D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D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D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D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D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D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D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D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5D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D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DA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B5DA9"/>
    <w:rPr>
      <w:color w:val="0000FF"/>
      <w:u w:val="single"/>
    </w:rPr>
  </w:style>
  <w:style w:type="character" w:styleId="Grietas">
    <w:name w:val="Strong"/>
    <w:uiPriority w:val="22"/>
    <w:qFormat/>
    <w:rsid w:val="004B5DA9"/>
    <w:rPr>
      <w:b/>
      <w:bCs/>
    </w:rPr>
  </w:style>
  <w:style w:type="character" w:styleId="Emfaz">
    <w:name w:val="Emphasis"/>
    <w:uiPriority w:val="20"/>
    <w:qFormat/>
    <w:rsid w:val="004B5DA9"/>
    <w:rPr>
      <w:i/>
      <w:iCs/>
    </w:rPr>
  </w:style>
  <w:style w:type="paragraph" w:customStyle="1" w:styleId="Default">
    <w:name w:val="Default"/>
    <w:rsid w:val="004B5D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4B5DA9"/>
  </w:style>
  <w:style w:type="character" w:styleId="Neapdorotaspaminjimas">
    <w:name w:val="Unresolved Mention"/>
    <w:basedOn w:val="Numatytasispastraiposriftas"/>
    <w:uiPriority w:val="99"/>
    <w:semiHidden/>
    <w:unhideWhenUsed/>
    <w:rsid w:val="00E61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t.lt/lt/praneskite-apie-korupcija/palikite-pranesima-c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3397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Aponaitė</dc:creator>
  <cp:keywords/>
  <dc:description/>
  <cp:lastModifiedBy>Vilma Aponaitė</cp:lastModifiedBy>
  <cp:revision>5</cp:revision>
  <dcterms:created xsi:type="dcterms:W3CDTF">2024-04-03T10:30:00Z</dcterms:created>
  <dcterms:modified xsi:type="dcterms:W3CDTF">2024-04-04T05:36:00Z</dcterms:modified>
</cp:coreProperties>
</file>